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F" w:rsidRPr="00AE0DAB" w:rsidRDefault="00A9705F" w:rsidP="00A970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A9705F" w:rsidRDefault="00A9705F" w:rsidP="00A9705F">
      <w:pPr>
        <w:rPr>
          <w:lang w:val="en-US"/>
        </w:rPr>
      </w:pPr>
    </w:p>
    <w:p w:rsidR="00A9705F" w:rsidRDefault="00A9705F" w:rsidP="00A9705F">
      <w:pPr>
        <w:jc w:val="center"/>
        <w:rPr>
          <w:lang w:val="en-US"/>
        </w:rPr>
      </w:pPr>
    </w:p>
    <w:p w:rsidR="00A9705F" w:rsidRPr="00860392" w:rsidRDefault="00A9705F" w:rsidP="00A9705F">
      <w:pPr>
        <w:jc w:val="center"/>
        <w:rPr>
          <w:lang w:val="en-US"/>
        </w:rPr>
      </w:pPr>
      <w:r>
        <w:t xml:space="preserve">ПРОТОКОЛ № </w:t>
      </w:r>
      <w:r w:rsidR="00A417B3">
        <w:t>19</w:t>
      </w:r>
      <w:r w:rsidRPr="00B05B06">
        <w:t>/</w:t>
      </w:r>
      <w:r w:rsidR="0094368F">
        <w:t>2</w:t>
      </w:r>
      <w:r w:rsidR="00A417B3">
        <w:t>9</w:t>
      </w:r>
      <w:r w:rsidRPr="00B05B06">
        <w:t>.</w:t>
      </w:r>
      <w:r>
        <w:t>10</w:t>
      </w:r>
      <w:r w:rsidRPr="00B05B06">
        <w:t>.201</w:t>
      </w:r>
      <w:r>
        <w:t>9</w:t>
      </w:r>
      <w:r w:rsidRPr="00B05B06">
        <w:t xml:space="preserve"> г.</w:t>
      </w:r>
    </w:p>
    <w:p w:rsidR="00A9705F" w:rsidRPr="00B05B06" w:rsidRDefault="00A9705F" w:rsidP="00A9705F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A9705F" w:rsidRPr="00B05B06" w:rsidRDefault="00A9705F" w:rsidP="00A9705F"/>
    <w:p w:rsidR="00A9705F" w:rsidRPr="00B05B06" w:rsidRDefault="00A9705F" w:rsidP="00A9705F"/>
    <w:p w:rsidR="00A9705F" w:rsidRPr="00B05B06" w:rsidRDefault="00A9705F" w:rsidP="00A9705F">
      <w:r w:rsidRPr="00B05B06">
        <w:tab/>
        <w:t>Днес,</w:t>
      </w:r>
      <w:r>
        <w:t xml:space="preserve"> </w:t>
      </w:r>
      <w:r w:rsidR="00B637DC">
        <w:t>2</w:t>
      </w:r>
      <w:r w:rsidR="00A417B3">
        <w:t>9</w:t>
      </w:r>
      <w:r>
        <w:t>.10.2019  г.</w:t>
      </w:r>
      <w:r w:rsidRPr="00B05B06">
        <w:t xml:space="preserve"> в гр. </w:t>
      </w:r>
      <w:r>
        <w:t>Априлци, ул. „Васил Левски” №109 от 17</w:t>
      </w:r>
      <w:r>
        <w:rPr>
          <w:lang w:val="en-US"/>
        </w:rPr>
        <w:t>:</w:t>
      </w:r>
      <w:r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A9705F" w:rsidRPr="00B05B06" w:rsidRDefault="00A9705F" w:rsidP="00A9705F">
      <w:r w:rsidRPr="00B05B06">
        <w:t xml:space="preserve"> </w:t>
      </w:r>
    </w:p>
    <w:p w:rsidR="00A9705F" w:rsidRPr="00B05B06" w:rsidRDefault="00A9705F" w:rsidP="00A9705F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CA1512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B637DC" w:rsidRDefault="00B637DC" w:rsidP="00B637DC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E65434" w:rsidRDefault="00E65434" w:rsidP="00E6543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A417B3" w:rsidRDefault="00A417B3" w:rsidP="00A417B3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A417B3" w:rsidRPr="00496BA2" w:rsidRDefault="00A417B3" w:rsidP="00A417B3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  <w:p w:rsidR="00A417B3" w:rsidRDefault="00A417B3" w:rsidP="00E65434">
            <w:pPr>
              <w:rPr>
                <w:lang w:val="en-US" w:eastAsia="en-US"/>
              </w:rPr>
            </w:pPr>
          </w:p>
          <w:p w:rsidR="00721121" w:rsidRPr="00721121" w:rsidRDefault="00721121" w:rsidP="00496BA2">
            <w:pPr>
              <w:rPr>
                <w:lang w:val="en-US" w:eastAsia="en-US"/>
              </w:rPr>
            </w:pPr>
          </w:p>
        </w:tc>
      </w:tr>
      <w:tr w:rsidR="00A9705F" w:rsidRPr="00F4673D" w:rsidTr="00A417B3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>
              <w:rPr>
                <w:lang w:eastAsia="en-US"/>
              </w:rPr>
              <w:t>Отсъстват</w:t>
            </w:r>
            <w:r>
              <w:rPr>
                <w:lang w:val="en-US" w:eastAsia="en-US"/>
              </w:rPr>
              <w:t>:</w:t>
            </w:r>
          </w:p>
          <w:p w:rsidR="00A9705F" w:rsidRPr="00A56F3A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722" w:rsidRDefault="00773722" w:rsidP="0077372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A9705F" w:rsidRPr="00773722" w:rsidRDefault="00A9705F" w:rsidP="00A417B3">
            <w:pPr>
              <w:rPr>
                <w:lang w:eastAsia="en-US"/>
              </w:rPr>
            </w:pPr>
          </w:p>
        </w:tc>
      </w:tr>
    </w:tbl>
    <w:p w:rsidR="00A9705F" w:rsidRPr="00773722" w:rsidRDefault="00A9705F" w:rsidP="00773722">
      <w:pPr>
        <w:jc w:val="both"/>
      </w:pPr>
    </w:p>
    <w:p w:rsidR="00A9705F" w:rsidRPr="00B05B06" w:rsidRDefault="00A9705F" w:rsidP="00A9705F">
      <w:pPr>
        <w:ind w:firstLine="708"/>
        <w:jc w:val="both"/>
      </w:pPr>
      <w:r w:rsidRPr="00B05B06">
        <w:t>Присъстват</w:t>
      </w:r>
      <w:r>
        <w:rPr>
          <w:lang w:val="en-US"/>
        </w:rPr>
        <w:t xml:space="preserve"> </w:t>
      </w:r>
      <w:r w:rsidR="00773722">
        <w:t>12</w:t>
      </w:r>
      <w:r>
        <w:rPr>
          <w:lang w:val="en-US"/>
        </w:rPr>
        <w:t xml:space="preserve"> </w:t>
      </w:r>
      <w:r w:rsidRPr="00B05B06">
        <w:t>от общо</w:t>
      </w:r>
      <w:r>
        <w:rPr>
          <w:lang w:val="en-US"/>
        </w:rPr>
        <w:t xml:space="preserve"> </w:t>
      </w:r>
      <w:r>
        <w:t>13</w:t>
      </w:r>
      <w:r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A9705F" w:rsidRPr="00B05B06" w:rsidRDefault="00A9705F" w:rsidP="00A9705F">
      <w:pPr>
        <w:ind w:firstLine="708"/>
        <w:jc w:val="both"/>
      </w:pPr>
    </w:p>
    <w:p w:rsidR="00A9705F" w:rsidRDefault="00A9705F" w:rsidP="00A9705F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A9705F" w:rsidRPr="00B05B06" w:rsidRDefault="00A9705F" w:rsidP="00A9705F">
      <w:pPr>
        <w:jc w:val="both"/>
      </w:pPr>
    </w:p>
    <w:p w:rsidR="00A9705F" w:rsidRPr="00EB6995" w:rsidRDefault="00A9705F" w:rsidP="00A9705F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 предлага следният Дневен ред - о</w:t>
      </w:r>
      <w:r w:rsidRPr="00B05B06">
        <w:t>бсъждане и вземане на решение относно:</w:t>
      </w:r>
    </w:p>
    <w:p w:rsidR="00551FD2" w:rsidRPr="00A56F3A" w:rsidRDefault="00A417B3" w:rsidP="00A56F3A">
      <w:pPr>
        <w:pStyle w:val="a4"/>
        <w:numPr>
          <w:ilvl w:val="0"/>
          <w:numId w:val="31"/>
        </w:numPr>
        <w:jc w:val="both"/>
      </w:pPr>
      <w:r w:rsidRPr="00A417B3">
        <w:t>Определя трима членове на ОИК от различни партии и/или коалиции, които да предадат на ТЗ „ГРАО“ Ловеч пликовете на СИК с избирателните списъци и прилежащите към тях документи.</w:t>
      </w:r>
    </w:p>
    <w:p w:rsidR="00551FD2" w:rsidRPr="001505D5" w:rsidRDefault="00551FD2" w:rsidP="00551FD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 w:rsidR="0076251A">
        <w:rPr>
          <w:u w:val="single"/>
        </w:rPr>
        <w:t>1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76251A" w:rsidRPr="00A56F3A" w:rsidRDefault="00551FD2" w:rsidP="00A56F3A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773722" w:rsidRPr="00773722" w:rsidRDefault="00551FD2" w:rsidP="00773722">
      <w:pPr>
        <w:pStyle w:val="a4"/>
        <w:jc w:val="both"/>
        <w:rPr>
          <w:rFonts w:eastAsia="Calibri"/>
          <w:lang w:eastAsia="en-US"/>
        </w:rPr>
      </w:pPr>
      <w:r w:rsidRPr="00A56F3A">
        <w:t xml:space="preserve">ОТНОСНО: </w:t>
      </w:r>
      <w:r w:rsidR="00773722" w:rsidRPr="00773722">
        <w:rPr>
          <w:rFonts w:eastAsia="Calibri"/>
          <w:lang w:eastAsia="en-US"/>
        </w:rPr>
        <w:t xml:space="preserve">В 3-дневен срок след приключване на гласуването за общински </w:t>
      </w:r>
      <w:proofErr w:type="spellStart"/>
      <w:r w:rsidR="00773722" w:rsidRPr="00773722">
        <w:rPr>
          <w:rFonts w:eastAsia="Calibri"/>
          <w:lang w:eastAsia="en-US"/>
        </w:rPr>
        <w:t>съветници</w:t>
      </w:r>
      <w:proofErr w:type="spellEnd"/>
      <w:r w:rsidR="00773722" w:rsidRPr="00773722">
        <w:rPr>
          <w:rFonts w:eastAsia="Calibri"/>
          <w:lang w:eastAsia="en-US"/>
        </w:rPr>
        <w:t xml:space="preserve"> и избран кмет на община Априлци на първи тур, ОИК следва да предаде на ТЗ на ГД „ГРАО“ горепосочените пликове на СИК, ведно с книжата в тях, за извършване на проверка за гласуване в нарушение на правилата на ИК и други нарушения на ИК,.</w:t>
      </w:r>
    </w:p>
    <w:p w:rsidR="00773722" w:rsidRPr="00773722" w:rsidRDefault="00773722" w:rsidP="00773722">
      <w:pPr>
        <w:pStyle w:val="a4"/>
        <w:shd w:val="clear" w:color="auto" w:fill="FEFEFE"/>
        <w:spacing w:line="270" w:lineRule="atLeast"/>
        <w:jc w:val="both"/>
        <w:rPr>
          <w:rFonts w:eastAsia="Calibri"/>
          <w:lang w:eastAsia="en-US"/>
        </w:rPr>
      </w:pPr>
      <w:r w:rsidRPr="00773722">
        <w:rPr>
          <w:rFonts w:eastAsia="Calibri"/>
          <w:lang w:eastAsia="en-US"/>
        </w:rPr>
        <w:t xml:space="preserve">Предвид горното и на основание  решение №1129/18.09.2019 г. на ЦИК, ОИК </w:t>
      </w:r>
    </w:p>
    <w:p w:rsidR="00E65434" w:rsidRPr="00E65434" w:rsidRDefault="00E65434" w:rsidP="00773722">
      <w:pPr>
        <w:pStyle w:val="a4"/>
        <w:jc w:val="both"/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551FD2" w:rsidRPr="00F4673D" w:rsidTr="00EE37BA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551FD2" w:rsidRPr="009943D9" w:rsidTr="00EE37BA">
              <w:trPr>
                <w:trHeight w:val="300"/>
              </w:trPr>
              <w:tc>
                <w:tcPr>
                  <w:tcW w:w="6915" w:type="dxa"/>
                </w:tcPr>
                <w:p w:rsidR="00551FD2" w:rsidRDefault="00551FD2" w:rsidP="00EE37BA">
                  <w:pPr>
                    <w:jc w:val="both"/>
                  </w:pPr>
                  <w:r w:rsidRPr="00FA6D7E">
                    <w:t xml:space="preserve"> С „</w:t>
                  </w:r>
                  <w:r w:rsidR="00773722">
                    <w:t>12</w:t>
                  </w:r>
                  <w:r w:rsidRPr="00FA6D7E">
                    <w:t>” гласа „За“</w:t>
                  </w:r>
                </w:p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551FD2" w:rsidRPr="00496BA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551FD2" w:rsidRPr="00317365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551FD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51FD2" w:rsidRDefault="00551FD2" w:rsidP="00EE37BA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  <w:r w:rsidRPr="009943D9"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</w:tbl>
          <w:p w:rsidR="00551FD2" w:rsidRPr="009943D9" w:rsidRDefault="00551FD2" w:rsidP="00EE37BA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D2" w:rsidRPr="00F4673D" w:rsidRDefault="00551FD2" w:rsidP="00EE37BA">
            <w:pPr>
              <w:rPr>
                <w:lang w:eastAsia="en-US"/>
              </w:rPr>
            </w:pPr>
          </w:p>
        </w:tc>
      </w:tr>
    </w:tbl>
    <w:p w:rsidR="00551FD2" w:rsidRPr="00D258E1" w:rsidRDefault="00551FD2" w:rsidP="00551FD2">
      <w:pPr>
        <w:pStyle w:val="a4"/>
        <w:spacing w:before="0" w:beforeAutospacing="0" w:after="0" w:afterAutospacing="0"/>
        <w:jc w:val="both"/>
      </w:pPr>
    </w:p>
    <w:p w:rsidR="00551FD2" w:rsidRDefault="00551FD2" w:rsidP="00551FD2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>
        <w:t>Априлци прие</w:t>
      </w:r>
    </w:p>
    <w:p w:rsidR="0076251A" w:rsidRPr="006711B6" w:rsidRDefault="0076251A" w:rsidP="00551FD2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551FD2" w:rsidRPr="00D258E1" w:rsidRDefault="00551FD2" w:rsidP="00551FD2">
      <w:pPr>
        <w:pStyle w:val="a4"/>
        <w:spacing w:before="0" w:beforeAutospacing="0" w:after="0" w:afterAutospacing="0"/>
        <w:ind w:firstLine="709"/>
        <w:jc w:val="both"/>
      </w:pPr>
    </w:p>
    <w:p w:rsidR="00551FD2" w:rsidRPr="00DF1DCB" w:rsidRDefault="00551FD2" w:rsidP="00551FD2">
      <w:pPr>
        <w:jc w:val="center"/>
        <w:rPr>
          <w:b/>
        </w:rPr>
      </w:pPr>
      <w:r w:rsidRPr="00DF1DCB">
        <w:rPr>
          <w:b/>
        </w:rPr>
        <w:t>РЕШЕНИЕ</w:t>
      </w:r>
    </w:p>
    <w:p w:rsidR="0076251A" w:rsidRPr="00E65434" w:rsidRDefault="00551FD2" w:rsidP="00E65434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 w:rsidR="00A56F3A">
        <w:rPr>
          <w:b/>
        </w:rPr>
        <w:t>4</w:t>
      </w:r>
      <w:r>
        <w:rPr>
          <w:b/>
        </w:rPr>
        <w:t>3</w:t>
      </w:r>
      <w:r w:rsidRPr="00DF1DCB">
        <w:rPr>
          <w:b/>
        </w:rPr>
        <w:t>/</w:t>
      </w:r>
      <w:r>
        <w:rPr>
          <w:b/>
        </w:rPr>
        <w:t>2</w:t>
      </w:r>
      <w:r w:rsidR="00A56F3A">
        <w:rPr>
          <w:b/>
        </w:rPr>
        <w:t>9</w:t>
      </w:r>
      <w:r w:rsidRPr="00DF1DCB">
        <w:rPr>
          <w:b/>
        </w:rPr>
        <w:t>.</w:t>
      </w:r>
      <w:r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76251A" w:rsidRPr="0076251A" w:rsidRDefault="00551FD2" w:rsidP="00A56F3A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773722" w:rsidRPr="00773722" w:rsidRDefault="00773722" w:rsidP="00773722">
      <w:pPr>
        <w:pStyle w:val="a3"/>
        <w:ind w:left="0" w:firstLine="708"/>
        <w:jc w:val="both"/>
      </w:pPr>
      <w:r w:rsidRPr="00773722">
        <w:t xml:space="preserve">Определи </w:t>
      </w:r>
    </w:p>
    <w:p w:rsidR="00773722" w:rsidRPr="00773722" w:rsidRDefault="00773722" w:rsidP="00773722">
      <w:pPr>
        <w:pStyle w:val="a3"/>
        <w:numPr>
          <w:ilvl w:val="0"/>
          <w:numId w:val="32"/>
        </w:numPr>
        <w:spacing w:after="200" w:line="276" w:lineRule="auto"/>
        <w:jc w:val="both"/>
      </w:pPr>
      <w:r w:rsidRPr="00773722">
        <w:t>Снежина Стоянова, председател</w:t>
      </w:r>
    </w:p>
    <w:p w:rsidR="00773722" w:rsidRPr="00773722" w:rsidRDefault="00773722" w:rsidP="00773722">
      <w:pPr>
        <w:pStyle w:val="a3"/>
        <w:numPr>
          <w:ilvl w:val="0"/>
          <w:numId w:val="32"/>
        </w:numPr>
        <w:spacing w:after="200" w:line="276" w:lineRule="auto"/>
        <w:jc w:val="both"/>
      </w:pPr>
      <w:r w:rsidRPr="00773722">
        <w:t>Цветан Цонков, зам.председател</w:t>
      </w:r>
    </w:p>
    <w:p w:rsidR="00773722" w:rsidRPr="00773722" w:rsidRDefault="00773722" w:rsidP="00773722">
      <w:pPr>
        <w:pStyle w:val="a3"/>
        <w:numPr>
          <w:ilvl w:val="0"/>
          <w:numId w:val="32"/>
        </w:numPr>
        <w:spacing w:after="200" w:line="276" w:lineRule="auto"/>
        <w:jc w:val="both"/>
      </w:pPr>
      <w:r w:rsidRPr="00773722">
        <w:t xml:space="preserve">Христо </w:t>
      </w:r>
      <w:proofErr w:type="spellStart"/>
      <w:r w:rsidRPr="00773722">
        <w:t>Варчев</w:t>
      </w:r>
      <w:proofErr w:type="spellEnd"/>
      <w:r w:rsidRPr="00773722">
        <w:t>, секретар</w:t>
      </w:r>
    </w:p>
    <w:p w:rsidR="00773722" w:rsidRPr="00773722" w:rsidRDefault="00773722" w:rsidP="00773722">
      <w:pPr>
        <w:pStyle w:val="a3"/>
        <w:ind w:left="1068"/>
        <w:jc w:val="both"/>
      </w:pPr>
    </w:p>
    <w:p w:rsidR="00773722" w:rsidRPr="00773722" w:rsidRDefault="00773722" w:rsidP="00773722">
      <w:pPr>
        <w:pStyle w:val="a4"/>
        <w:jc w:val="both"/>
      </w:pPr>
      <w:r w:rsidRPr="00773722">
        <w:t xml:space="preserve">да предадат по опис с протокол на ТЗ на ГД „ГРАО“ избирателните списъци на СИК в община Априлци, със съпътстващите ги документи. </w:t>
      </w:r>
    </w:p>
    <w:p w:rsidR="00773722" w:rsidRPr="00773722" w:rsidRDefault="00773722" w:rsidP="00773722">
      <w:pPr>
        <w:pStyle w:val="a3"/>
        <w:ind w:left="0" w:firstLine="708"/>
        <w:jc w:val="both"/>
      </w:pPr>
      <w:r w:rsidRPr="00773722">
        <w:t>Решението подлежи на оспорване в 3-дневен срок от обявяването му, пред ЦИК, по реда на Изборния кодекс.</w:t>
      </w: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  <w:rPr>
          <w:lang w:val="en-US"/>
        </w:rPr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7C0"/>
    <w:multiLevelType w:val="hybridMultilevel"/>
    <w:tmpl w:val="7A045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05F3DDF"/>
    <w:multiLevelType w:val="hybridMultilevel"/>
    <w:tmpl w:val="FF087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3053"/>
    <w:multiLevelType w:val="hybridMultilevel"/>
    <w:tmpl w:val="96025604"/>
    <w:lvl w:ilvl="0" w:tplc="53485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7723F9"/>
    <w:multiLevelType w:val="hybridMultilevel"/>
    <w:tmpl w:val="8AC424A6"/>
    <w:lvl w:ilvl="0" w:tplc="35FEB76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B50E9"/>
    <w:multiLevelType w:val="hybridMultilevel"/>
    <w:tmpl w:val="AEF0D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7BCD"/>
    <w:multiLevelType w:val="hybridMultilevel"/>
    <w:tmpl w:val="7A045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D41990"/>
    <w:multiLevelType w:val="hybridMultilevel"/>
    <w:tmpl w:val="37040CA8"/>
    <w:lvl w:ilvl="0" w:tplc="31DC4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E50170"/>
    <w:multiLevelType w:val="hybridMultilevel"/>
    <w:tmpl w:val="B9E2AC9C"/>
    <w:lvl w:ilvl="0" w:tplc="88689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8"/>
  </w:num>
  <w:num w:numId="3">
    <w:abstractNumId w:val="8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2"/>
  </w:num>
  <w:num w:numId="9">
    <w:abstractNumId w:val="7"/>
  </w:num>
  <w:num w:numId="10">
    <w:abstractNumId w:val="18"/>
  </w:num>
  <w:num w:numId="11">
    <w:abstractNumId w:val="17"/>
  </w:num>
  <w:num w:numId="12">
    <w:abstractNumId w:val="9"/>
  </w:num>
  <w:num w:numId="13">
    <w:abstractNumId w:val="13"/>
  </w:num>
  <w:num w:numId="14">
    <w:abstractNumId w:val="21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14"/>
  </w:num>
  <w:num w:numId="20">
    <w:abstractNumId w:val="10"/>
  </w:num>
  <w:num w:numId="21">
    <w:abstractNumId w:val="16"/>
  </w:num>
  <w:num w:numId="22">
    <w:abstractNumId w:val="3"/>
  </w:num>
  <w:num w:numId="23">
    <w:abstractNumId w:val="26"/>
  </w:num>
  <w:num w:numId="24">
    <w:abstractNumId w:val="25"/>
  </w:num>
  <w:num w:numId="25">
    <w:abstractNumId w:val="0"/>
  </w:num>
  <w:num w:numId="26">
    <w:abstractNumId w:val="4"/>
  </w:num>
  <w:num w:numId="27">
    <w:abstractNumId w:val="1"/>
  </w:num>
  <w:num w:numId="28">
    <w:abstractNumId w:val="27"/>
  </w:num>
  <w:num w:numId="29">
    <w:abstractNumId w:val="15"/>
  </w:num>
  <w:num w:numId="30">
    <w:abstractNumId w:val="23"/>
  </w:num>
  <w:num w:numId="31">
    <w:abstractNumId w:val="2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4F5A"/>
    <w:rsid w:val="00037F47"/>
    <w:rsid w:val="0005539A"/>
    <w:rsid w:val="00074C7A"/>
    <w:rsid w:val="000A1F6F"/>
    <w:rsid w:val="000C2099"/>
    <w:rsid w:val="000D4E67"/>
    <w:rsid w:val="000E00DE"/>
    <w:rsid w:val="00125AC3"/>
    <w:rsid w:val="00127FF0"/>
    <w:rsid w:val="00146051"/>
    <w:rsid w:val="001505D5"/>
    <w:rsid w:val="00153645"/>
    <w:rsid w:val="00184580"/>
    <w:rsid w:val="001916E6"/>
    <w:rsid w:val="00192CE1"/>
    <w:rsid w:val="00195763"/>
    <w:rsid w:val="001A67D1"/>
    <w:rsid w:val="001B2A3A"/>
    <w:rsid w:val="001D413C"/>
    <w:rsid w:val="001E0983"/>
    <w:rsid w:val="00226DEE"/>
    <w:rsid w:val="00233890"/>
    <w:rsid w:val="002435C4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22A4B"/>
    <w:rsid w:val="00335DF5"/>
    <w:rsid w:val="00384080"/>
    <w:rsid w:val="003A5325"/>
    <w:rsid w:val="003C07B6"/>
    <w:rsid w:val="003C51B9"/>
    <w:rsid w:val="003D17D8"/>
    <w:rsid w:val="003E261E"/>
    <w:rsid w:val="003E3CE3"/>
    <w:rsid w:val="003F235B"/>
    <w:rsid w:val="00404331"/>
    <w:rsid w:val="00451AE3"/>
    <w:rsid w:val="004573CD"/>
    <w:rsid w:val="004704C0"/>
    <w:rsid w:val="0049442A"/>
    <w:rsid w:val="00496BA2"/>
    <w:rsid w:val="004A1EB6"/>
    <w:rsid w:val="00500031"/>
    <w:rsid w:val="00533163"/>
    <w:rsid w:val="00551FD2"/>
    <w:rsid w:val="005578C2"/>
    <w:rsid w:val="005579D5"/>
    <w:rsid w:val="00574F64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32970"/>
    <w:rsid w:val="006647F2"/>
    <w:rsid w:val="00664BD2"/>
    <w:rsid w:val="006711B6"/>
    <w:rsid w:val="0067274C"/>
    <w:rsid w:val="0068146D"/>
    <w:rsid w:val="00691C0C"/>
    <w:rsid w:val="006955A9"/>
    <w:rsid w:val="006A0BD8"/>
    <w:rsid w:val="006A6A12"/>
    <w:rsid w:val="006C7022"/>
    <w:rsid w:val="006D3EDB"/>
    <w:rsid w:val="006E32D9"/>
    <w:rsid w:val="00721121"/>
    <w:rsid w:val="00721F5B"/>
    <w:rsid w:val="00743E6D"/>
    <w:rsid w:val="0076251A"/>
    <w:rsid w:val="00773722"/>
    <w:rsid w:val="00781025"/>
    <w:rsid w:val="00784CB1"/>
    <w:rsid w:val="007864AE"/>
    <w:rsid w:val="00797D58"/>
    <w:rsid w:val="007A5C26"/>
    <w:rsid w:val="007C1BAC"/>
    <w:rsid w:val="007C52C2"/>
    <w:rsid w:val="007C7BCE"/>
    <w:rsid w:val="007E2D22"/>
    <w:rsid w:val="007F1B7C"/>
    <w:rsid w:val="00801977"/>
    <w:rsid w:val="00817147"/>
    <w:rsid w:val="00823EF1"/>
    <w:rsid w:val="0082617B"/>
    <w:rsid w:val="008267E0"/>
    <w:rsid w:val="00833B76"/>
    <w:rsid w:val="0083460E"/>
    <w:rsid w:val="008553FF"/>
    <w:rsid w:val="00860392"/>
    <w:rsid w:val="008B39E4"/>
    <w:rsid w:val="008B5458"/>
    <w:rsid w:val="008C2737"/>
    <w:rsid w:val="008C6BF9"/>
    <w:rsid w:val="00923BA0"/>
    <w:rsid w:val="00923C3D"/>
    <w:rsid w:val="0092659F"/>
    <w:rsid w:val="0094368F"/>
    <w:rsid w:val="009734C0"/>
    <w:rsid w:val="00982C94"/>
    <w:rsid w:val="0098749D"/>
    <w:rsid w:val="00990ABE"/>
    <w:rsid w:val="0099424E"/>
    <w:rsid w:val="009961C8"/>
    <w:rsid w:val="009B413F"/>
    <w:rsid w:val="009C5B46"/>
    <w:rsid w:val="009D414A"/>
    <w:rsid w:val="009D5D0A"/>
    <w:rsid w:val="009F33A2"/>
    <w:rsid w:val="009F4A3E"/>
    <w:rsid w:val="009F57B5"/>
    <w:rsid w:val="009F636A"/>
    <w:rsid w:val="00A02838"/>
    <w:rsid w:val="00A20736"/>
    <w:rsid w:val="00A25385"/>
    <w:rsid w:val="00A25D00"/>
    <w:rsid w:val="00A26CC9"/>
    <w:rsid w:val="00A417B3"/>
    <w:rsid w:val="00A41B27"/>
    <w:rsid w:val="00A5017C"/>
    <w:rsid w:val="00A56F3A"/>
    <w:rsid w:val="00A706D8"/>
    <w:rsid w:val="00A80E1C"/>
    <w:rsid w:val="00A9705F"/>
    <w:rsid w:val="00A97D6D"/>
    <w:rsid w:val="00AA1075"/>
    <w:rsid w:val="00AA7479"/>
    <w:rsid w:val="00AB2044"/>
    <w:rsid w:val="00AC7F57"/>
    <w:rsid w:val="00AE5170"/>
    <w:rsid w:val="00AF4BAC"/>
    <w:rsid w:val="00B163A2"/>
    <w:rsid w:val="00B24AE0"/>
    <w:rsid w:val="00B40F81"/>
    <w:rsid w:val="00B41D1F"/>
    <w:rsid w:val="00B443EF"/>
    <w:rsid w:val="00B53C94"/>
    <w:rsid w:val="00B637DC"/>
    <w:rsid w:val="00B67E22"/>
    <w:rsid w:val="00B75FA4"/>
    <w:rsid w:val="00B77A47"/>
    <w:rsid w:val="00B86783"/>
    <w:rsid w:val="00BA1B36"/>
    <w:rsid w:val="00BC2E88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413D"/>
    <w:rsid w:val="00C36113"/>
    <w:rsid w:val="00C745EF"/>
    <w:rsid w:val="00C766E1"/>
    <w:rsid w:val="00C76F52"/>
    <w:rsid w:val="00C77208"/>
    <w:rsid w:val="00C83A7B"/>
    <w:rsid w:val="00C83C83"/>
    <w:rsid w:val="00CB1591"/>
    <w:rsid w:val="00CB47E2"/>
    <w:rsid w:val="00CB7F09"/>
    <w:rsid w:val="00CC5C42"/>
    <w:rsid w:val="00D1107A"/>
    <w:rsid w:val="00D26E5D"/>
    <w:rsid w:val="00D27F43"/>
    <w:rsid w:val="00D456C8"/>
    <w:rsid w:val="00D617EE"/>
    <w:rsid w:val="00D66E5B"/>
    <w:rsid w:val="00D76332"/>
    <w:rsid w:val="00DB75EF"/>
    <w:rsid w:val="00DD5A1D"/>
    <w:rsid w:val="00DD6C14"/>
    <w:rsid w:val="00DE17CE"/>
    <w:rsid w:val="00DE26D5"/>
    <w:rsid w:val="00DE32FF"/>
    <w:rsid w:val="00DF0AF0"/>
    <w:rsid w:val="00DF1DCB"/>
    <w:rsid w:val="00E27013"/>
    <w:rsid w:val="00E47EA6"/>
    <w:rsid w:val="00E54685"/>
    <w:rsid w:val="00E65434"/>
    <w:rsid w:val="00E73B24"/>
    <w:rsid w:val="00EB7E79"/>
    <w:rsid w:val="00ED279A"/>
    <w:rsid w:val="00EE552A"/>
    <w:rsid w:val="00EF4B0C"/>
    <w:rsid w:val="00F0327D"/>
    <w:rsid w:val="00F15469"/>
    <w:rsid w:val="00F15F48"/>
    <w:rsid w:val="00F174FC"/>
    <w:rsid w:val="00F206AC"/>
    <w:rsid w:val="00F27DA5"/>
    <w:rsid w:val="00F4673D"/>
    <w:rsid w:val="00F84C46"/>
    <w:rsid w:val="00F90D94"/>
    <w:rsid w:val="00F95CF1"/>
    <w:rsid w:val="00FA6353"/>
    <w:rsid w:val="00FB5C8E"/>
    <w:rsid w:val="00FC349D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2019-10-26T13:58:00Z</cp:lastPrinted>
  <dcterms:created xsi:type="dcterms:W3CDTF">2019-10-29T13:11:00Z</dcterms:created>
  <dcterms:modified xsi:type="dcterms:W3CDTF">2019-10-29T16:02:00Z</dcterms:modified>
</cp:coreProperties>
</file>