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A" w:rsidRDefault="0083063A" w:rsidP="0083063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ДНЕВЕН РЕД  </w:t>
      </w:r>
    </w:p>
    <w:p w:rsidR="0083063A" w:rsidRDefault="0083063A" w:rsidP="0083063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за заседание на ОИК,</w:t>
      </w:r>
    </w:p>
    <w:p w:rsidR="0083063A" w:rsidRDefault="0083063A" w:rsidP="0083063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1.10.15 г.</w:t>
      </w:r>
    </w:p>
    <w:p w:rsidR="0083063A" w:rsidRDefault="0083063A" w:rsidP="0083063A">
      <w:pPr>
        <w:pStyle w:val="a3"/>
        <w:rPr>
          <w:rFonts w:ascii="Arial" w:hAnsi="Arial" w:cs="Arial"/>
        </w:rPr>
      </w:pPr>
    </w:p>
    <w:p w:rsidR="0083063A" w:rsidRPr="00A20C0E" w:rsidRDefault="0083063A" w:rsidP="0083063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20C0E">
        <w:rPr>
          <w:rFonts w:ascii="Arial" w:hAnsi="Arial" w:cs="Arial"/>
        </w:rPr>
        <w:t>Съгласно  Решение № 2417-МИ/30.09.15 г.,Решение № 2391-МИ/28.09.15 г. и писмо № МИ-15-1060 на ЦИК, ОИК одобрява съдържанието на примерните бюлетини.</w:t>
      </w:r>
    </w:p>
    <w:p w:rsidR="006410E9" w:rsidRDefault="006410E9"/>
    <w:sectPr w:rsidR="006410E9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0B5"/>
    <w:multiLevelType w:val="hybridMultilevel"/>
    <w:tmpl w:val="9C42F5E0"/>
    <w:lvl w:ilvl="0" w:tplc="1598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C44BB"/>
    <w:multiLevelType w:val="hybridMultilevel"/>
    <w:tmpl w:val="0848E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3A"/>
    <w:rsid w:val="00462C81"/>
    <w:rsid w:val="00591A0B"/>
    <w:rsid w:val="006410E9"/>
    <w:rsid w:val="0083063A"/>
    <w:rsid w:val="0084060A"/>
    <w:rsid w:val="00B0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2015-10-01T12:15:00Z</dcterms:created>
  <dcterms:modified xsi:type="dcterms:W3CDTF">2015-10-01T12:17:00Z</dcterms:modified>
</cp:coreProperties>
</file>